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2EB5" w14:textId="77777777" w:rsidR="00EE6D45" w:rsidRDefault="000C6913">
      <w:pPr>
        <w:spacing w:line="360" w:lineRule="atLeast"/>
        <w:jc w:val="left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Руководство пользователя </w:t>
      </w:r>
      <w:r>
        <w:rPr>
          <w:b/>
          <w:bCs/>
          <w:sz w:val="22"/>
          <w:szCs w:val="22"/>
          <w:shd w:val="clear" w:color="auto" w:fill="FFFFFF"/>
        </w:rPr>
        <w:t>EMR30 SE</w:t>
      </w:r>
    </w:p>
    <w:p w14:paraId="21E59EE3" w14:textId="77777777" w:rsidR="00EE6D45" w:rsidRDefault="00EE6D45">
      <w:pPr>
        <w:spacing w:line="360" w:lineRule="atLeast"/>
        <w:jc w:val="left"/>
        <w:rPr>
          <w:sz w:val="22"/>
          <w:szCs w:val="22"/>
          <w:shd w:val="clear" w:color="auto" w:fill="FFFFFF"/>
        </w:rPr>
      </w:pPr>
    </w:p>
    <w:tbl>
      <w:tblPr>
        <w:tblStyle w:val="TableNormal"/>
        <w:tblW w:w="59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5"/>
      </w:tblGrid>
      <w:tr w:rsidR="00EE6D45" w14:paraId="70E06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D28BC" w14:textId="77777777" w:rsidR="00EE6D45" w:rsidRDefault="000C6913">
            <w:pPr>
              <w:jc w:val="center"/>
            </w:pPr>
            <w:r>
              <w:rPr>
                <w:rFonts w:ascii="Arial Unicode MS" w:hAnsi="Arial Unicode MS"/>
                <w:sz w:val="22"/>
                <w:szCs w:val="22"/>
              </w:rPr>
              <w:t>⚠</w:t>
            </w:r>
            <w:r>
              <w:rPr>
                <w:b/>
                <w:bCs/>
                <w:sz w:val="22"/>
                <w:szCs w:val="22"/>
                <w:lang w:val="ru-RU"/>
              </w:rPr>
              <w:t>ВНИМАНИЕ</w:t>
            </w:r>
          </w:p>
        </w:tc>
      </w:tr>
      <w:tr w:rsidR="00EE6D45" w:rsidRPr="000C6913" w14:paraId="6F634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8C5A" w14:textId="77777777" w:rsidR="00EE6D45" w:rsidRPr="000C6913" w:rsidRDefault="000C6913">
            <w:pPr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Ознакомьтесь</w:t>
            </w:r>
            <w:r w:rsidRPr="000C691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со</w:t>
            </w:r>
            <w:r w:rsidRPr="000C691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всеми</w:t>
            </w:r>
            <w:r w:rsidRPr="000C691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инструкциями</w:t>
            </w:r>
            <w:r w:rsidRPr="000C691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перед</w:t>
            </w:r>
            <w:r w:rsidRPr="000C691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эксплуатацией</w:t>
            </w:r>
            <w:r w:rsidRPr="000C6913">
              <w:rPr>
                <w:b/>
                <w:bCs/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Данный продукт предназначен для использования только взрослыми людьми и не является игрушкой.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4DEC689E" w14:textId="77777777" w:rsidR="00EE6D45" w:rsidRPr="000C6913" w:rsidRDefault="00EE6D45">
      <w:pPr>
        <w:ind w:left="108" w:hanging="108"/>
        <w:jc w:val="left"/>
        <w:rPr>
          <w:sz w:val="22"/>
          <w:szCs w:val="22"/>
          <w:lang w:val="ru-RU"/>
        </w:rPr>
      </w:pPr>
    </w:p>
    <w:p w14:paraId="017648A6" w14:textId="77777777" w:rsidR="00EE6D45" w:rsidRPr="000C6913" w:rsidRDefault="00EE6D45">
      <w:pPr>
        <w:jc w:val="left"/>
        <w:rPr>
          <w:sz w:val="22"/>
          <w:szCs w:val="22"/>
          <w:lang w:val="ru-RU"/>
        </w:rPr>
      </w:pPr>
    </w:p>
    <w:p w14:paraId="31CDB437" w14:textId="77777777" w:rsidR="00EE6D45" w:rsidRPr="000C6913" w:rsidRDefault="00EE6D45">
      <w:pPr>
        <w:rPr>
          <w:sz w:val="22"/>
          <w:szCs w:val="22"/>
          <w:lang w:val="ru-RU"/>
        </w:rPr>
      </w:pPr>
    </w:p>
    <w:p w14:paraId="3B876664" w14:textId="77777777" w:rsidR="00EE6D45" w:rsidRPr="000C6913" w:rsidRDefault="000C6913">
      <w:pPr>
        <w:spacing w:line="20" w:lineRule="atLeast"/>
        <w:jc w:val="lef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Об</w:t>
      </w:r>
      <w:r w:rsidRPr="000C691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устройстве</w:t>
      </w:r>
    </w:p>
    <w:p w14:paraId="546FE973" w14:textId="77777777" w:rsidR="00EE6D45" w:rsidRPr="000C6913" w:rsidRDefault="000C6913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</w:rPr>
        <w:t>EMR</w:t>
      </w:r>
      <w:r w:rsidRPr="000C6913">
        <w:rPr>
          <w:sz w:val="22"/>
          <w:szCs w:val="22"/>
          <w:shd w:val="clear" w:color="auto" w:fill="FFFFFF"/>
          <w:lang w:val="ru-RU"/>
        </w:rPr>
        <w:t xml:space="preserve">30 </w:t>
      </w:r>
      <w:r>
        <w:rPr>
          <w:sz w:val="22"/>
          <w:szCs w:val="22"/>
          <w:shd w:val="clear" w:color="auto" w:fill="FFFFFF"/>
        </w:rPr>
        <w:t>SE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разработан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специально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для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походов</w:t>
      </w:r>
      <w:r w:rsidRPr="000C6913">
        <w:rPr>
          <w:sz w:val="22"/>
          <w:szCs w:val="22"/>
          <w:shd w:val="clear" w:color="auto" w:fill="FFFFFF"/>
          <w:lang w:val="ru-RU"/>
        </w:rPr>
        <w:t xml:space="preserve">, </w:t>
      </w:r>
      <w:r>
        <w:rPr>
          <w:sz w:val="22"/>
          <w:szCs w:val="22"/>
          <w:shd w:val="clear" w:color="auto" w:fill="FFFFFF"/>
          <w:lang w:val="ru-RU"/>
        </w:rPr>
        <w:t>рыбалки</w:t>
      </w:r>
      <w:r w:rsidRPr="000C6913">
        <w:rPr>
          <w:sz w:val="22"/>
          <w:szCs w:val="22"/>
          <w:shd w:val="clear" w:color="auto" w:fill="FFFFFF"/>
          <w:lang w:val="ru-RU"/>
        </w:rPr>
        <w:t xml:space="preserve">, </w:t>
      </w:r>
      <w:r>
        <w:rPr>
          <w:sz w:val="22"/>
          <w:szCs w:val="22"/>
          <w:shd w:val="clear" w:color="auto" w:fill="FFFFFF"/>
          <w:lang w:val="ru-RU"/>
        </w:rPr>
        <w:t>активностей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на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заднем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дворе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и</w:t>
      </w:r>
      <w:r w:rsidRPr="000C6913">
        <w:rPr>
          <w:sz w:val="22"/>
          <w:szCs w:val="22"/>
          <w:shd w:val="clear" w:color="auto" w:fill="FFFFFF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>проч</w:t>
      </w:r>
      <w:r w:rsidRPr="000C6913">
        <w:rPr>
          <w:sz w:val="22"/>
          <w:szCs w:val="22"/>
          <w:shd w:val="clear" w:color="auto" w:fill="FFFFFF"/>
          <w:lang w:val="ru-RU"/>
        </w:rPr>
        <w:t>.</w:t>
      </w:r>
    </w:p>
    <w:p w14:paraId="645BBE23" w14:textId="77777777" w:rsidR="00EE6D45" w:rsidRPr="000C6913" w:rsidRDefault="00EE6D45">
      <w:pPr>
        <w:rPr>
          <w:sz w:val="22"/>
          <w:szCs w:val="22"/>
          <w:lang w:val="ru-RU"/>
        </w:rPr>
      </w:pPr>
    </w:p>
    <w:p w14:paraId="2E9A2AFE" w14:textId="77777777" w:rsidR="00EE6D45" w:rsidRDefault="000C6913">
      <w:pPr>
        <w:spacing w:line="20" w:lineRule="atLeast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B8C5C0F" wp14:editId="32B4965F">
            <wp:extent cx="4298601" cy="2122321"/>
            <wp:effectExtent l="0" t="0" r="0" b="0"/>
            <wp:docPr id="1073741825" name="officeArt object" descr="C:\Users\мак\Downloads\123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мак\Downloads\12345.jpeg" descr="C:\Users\мак\Downloads\1234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601" cy="2122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7029CA" w14:textId="77777777" w:rsidR="00EE6D45" w:rsidRDefault="00EE6D45">
      <w:pPr>
        <w:spacing w:line="360" w:lineRule="atLeast"/>
        <w:jc w:val="left"/>
        <w:rPr>
          <w:b/>
          <w:bCs/>
          <w:sz w:val="22"/>
          <w:szCs w:val="22"/>
        </w:rPr>
      </w:pPr>
    </w:p>
    <w:p w14:paraId="49000A37" w14:textId="77777777" w:rsidR="00EE6D45" w:rsidRDefault="000C6913">
      <w:pPr>
        <w:spacing w:line="360" w:lineRule="atLeast"/>
        <w:jc w:val="lef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Характеристики</w:t>
      </w:r>
    </w:p>
    <w:tbl>
      <w:tblPr>
        <w:tblStyle w:val="TableNormal"/>
        <w:tblW w:w="108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7941"/>
      </w:tblGrid>
      <w:tr w:rsidR="00EE6D45" w14:paraId="63945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4C61C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Вход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0E9C0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В</w:t>
            </w:r>
            <w:r>
              <w:rPr>
                <w:rFonts w:ascii="Cambria Math" w:eastAsia="Cambria Math" w:hAnsi="Cambria Math" w:cs="Cambria Math"/>
                <w:sz w:val="22"/>
                <w:szCs w:val="22"/>
                <w:shd w:val="clear" w:color="auto" w:fill="FFFFFF"/>
              </w:rPr>
              <w:t>⎓</w:t>
            </w:r>
            <w:r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 xml:space="preserve"> (10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Вт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МАКС</w:t>
            </w:r>
            <w:r>
              <w:rPr>
                <w:sz w:val="22"/>
                <w:szCs w:val="22"/>
                <w:shd w:val="clear" w:color="auto" w:fill="FFFFFF"/>
              </w:rPr>
              <w:t>.)</w:t>
            </w:r>
          </w:p>
        </w:tc>
      </w:tr>
      <w:tr w:rsidR="00EE6D45" w14:paraId="2CC11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A4DF4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Температура нагрева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D79A8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</w:rPr>
              <w:t>165</w:t>
            </w:r>
            <w:r>
              <w:rPr>
                <w:rFonts w:ascii="Cambria Math" w:eastAsia="Cambria Math" w:hAnsi="Cambria Math" w:cs="Cambria Math"/>
                <w:sz w:val="22"/>
                <w:szCs w:val="22"/>
                <w:shd w:val="clear" w:color="auto" w:fill="FFFFFF"/>
              </w:rPr>
              <w:t>℃</w:t>
            </w:r>
            <w:r>
              <w:rPr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/ 329</w:t>
            </w:r>
            <w:r>
              <w:rPr>
                <w:rFonts w:ascii="Cambria Math" w:eastAsia="Cambria Math" w:hAnsi="Cambria Math" w:cs="Cambria Math"/>
                <w:sz w:val="22"/>
                <w:szCs w:val="22"/>
                <w:shd w:val="clear" w:color="auto" w:fill="FFFFFF"/>
              </w:rPr>
              <w:t>℉</w:t>
            </w:r>
            <w:r>
              <w:rPr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МАКС.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EE6D45" w:rsidRPr="000C6913" w14:paraId="096ED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E73D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Режимы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BC0C4" w14:textId="77777777" w:rsidR="00EE6D45" w:rsidRPr="000C6913" w:rsidRDefault="000C6913">
            <w:pPr>
              <w:spacing w:line="360" w:lineRule="atLeast"/>
              <w:rPr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Режим в помещении: защитная зона в 11футов</w:t>
            </w:r>
          </w:p>
        </w:tc>
      </w:tr>
      <w:tr w:rsidR="00EE6D45" w:rsidRPr="000C6913" w14:paraId="06E8C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5E96" w14:textId="77777777" w:rsidR="00EE6D45" w:rsidRPr="000C6913" w:rsidRDefault="00EE6D45">
            <w:pPr>
              <w:rPr>
                <w:lang w:val="ru-RU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8BB6" w14:textId="77777777" w:rsidR="00EE6D45" w:rsidRPr="000C6913" w:rsidRDefault="000C6913">
            <w:pPr>
              <w:spacing w:line="360" w:lineRule="atLeast"/>
              <w:rPr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Режим на улице: защитная зона в 16 футов</w:t>
            </w:r>
          </w:p>
        </w:tc>
      </w:tr>
      <w:tr w:rsidR="00EE6D45" w:rsidRPr="000C6913" w14:paraId="45024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F3131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Размеры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0010" w14:textId="77777777" w:rsidR="00EE6D45" w:rsidRPr="000C6913" w:rsidRDefault="000C6913">
            <w:pPr>
              <w:spacing w:line="360" w:lineRule="atLeast"/>
              <w:rPr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63.3 мм </w:t>
            </w:r>
            <w:r>
              <w:rPr>
                <w:sz w:val="22"/>
                <w:szCs w:val="22"/>
                <w:shd w:val="clear" w:color="auto" w:fill="FFFFFF"/>
              </w:rPr>
              <w:t>x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62.3 мм </w:t>
            </w:r>
            <w:r>
              <w:rPr>
                <w:sz w:val="22"/>
                <w:szCs w:val="22"/>
                <w:shd w:val="clear" w:color="auto" w:fill="FFFFFF"/>
              </w:rPr>
              <w:t>x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49.4 мм (2.49'' </w:t>
            </w:r>
            <w:r>
              <w:rPr>
                <w:sz w:val="22"/>
                <w:szCs w:val="22"/>
                <w:shd w:val="clear" w:color="auto" w:fill="FFFFFF"/>
              </w:rPr>
              <w:t>x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2.45'' </w:t>
            </w:r>
            <w:r>
              <w:rPr>
                <w:sz w:val="22"/>
                <w:szCs w:val="22"/>
                <w:shd w:val="clear" w:color="auto" w:fill="FFFFFF"/>
              </w:rPr>
              <w:t>x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1.94'') (без учета комплектующих)</w:t>
            </w:r>
          </w:p>
        </w:tc>
      </w:tr>
      <w:tr w:rsidR="00EE6D45" w:rsidRPr="000C6913" w14:paraId="3C3C9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F6BA4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Вес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12886" w14:textId="77777777" w:rsidR="00EE6D45" w:rsidRPr="000C6913" w:rsidRDefault="000C6913">
            <w:pPr>
              <w:spacing w:line="360" w:lineRule="atLeast"/>
              <w:rPr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86 г ± 5 г (3.03 унции ± 0.1 унции) (без учета комплектующих)</w:t>
            </w:r>
          </w:p>
        </w:tc>
      </w:tr>
      <w:tr w:rsidR="00EE6D45" w14:paraId="41162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96A54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Комплектующие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12070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Зарядный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кабель</w:t>
            </w:r>
            <w:r>
              <w:rPr>
                <w:sz w:val="22"/>
                <w:szCs w:val="22"/>
                <w:shd w:val="clear" w:color="auto" w:fill="FFFFFF"/>
              </w:rPr>
              <w:t xml:space="preserve"> USB-C</w:t>
            </w:r>
          </w:p>
        </w:tc>
      </w:tr>
      <w:tr w:rsidR="00EE6D45" w14:paraId="5C8AC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27D3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  <w:lang w:val="ru-RU"/>
              </w:rPr>
              <w:t>Рейтинг водонепроницаемости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8FDC" w14:textId="77777777" w:rsidR="00EE6D45" w:rsidRDefault="000C6913">
            <w:pPr>
              <w:spacing w:line="360" w:lineRule="atLeast"/>
            </w:pPr>
            <w:r>
              <w:rPr>
                <w:sz w:val="22"/>
                <w:szCs w:val="22"/>
              </w:rPr>
              <w:t>IPX5</w:t>
            </w:r>
          </w:p>
        </w:tc>
      </w:tr>
    </w:tbl>
    <w:p w14:paraId="53CD9173" w14:textId="77777777" w:rsidR="00EE6D45" w:rsidRDefault="00EE6D45">
      <w:pPr>
        <w:ind w:left="108" w:hanging="108"/>
        <w:jc w:val="left"/>
        <w:rPr>
          <w:b/>
          <w:bCs/>
          <w:sz w:val="22"/>
          <w:szCs w:val="22"/>
          <w:lang w:val="ru-RU"/>
        </w:rPr>
      </w:pPr>
    </w:p>
    <w:p w14:paraId="1051C7F1" w14:textId="77777777" w:rsidR="00EE6D45" w:rsidRDefault="00EE6D45">
      <w:pPr>
        <w:jc w:val="left"/>
        <w:rPr>
          <w:b/>
          <w:bCs/>
          <w:sz w:val="22"/>
          <w:szCs w:val="22"/>
        </w:rPr>
      </w:pPr>
    </w:p>
    <w:p w14:paraId="2C700FE4" w14:textId="77777777" w:rsidR="00EE6D45" w:rsidRDefault="000C6913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Примечание: </w:t>
      </w:r>
      <w:r>
        <w:rPr>
          <w:sz w:val="22"/>
          <w:szCs w:val="22"/>
          <w:shd w:val="clear" w:color="auto" w:fill="FFFFFF"/>
          <w:lang w:val="ru-RU"/>
        </w:rPr>
        <w:t>противомоскитные пластины приобретаются дополнительно.</w:t>
      </w:r>
    </w:p>
    <w:p w14:paraId="621E5F2A" w14:textId="77777777" w:rsidR="00EE6D45" w:rsidRDefault="00EE6D45">
      <w:pPr>
        <w:spacing w:line="20" w:lineRule="atLeast"/>
        <w:jc w:val="left"/>
        <w:rPr>
          <w:b/>
          <w:bCs/>
          <w:sz w:val="22"/>
          <w:szCs w:val="22"/>
          <w:shd w:val="clear" w:color="auto" w:fill="FFFFFF"/>
          <w:lang w:val="ru-RU"/>
        </w:rPr>
      </w:pPr>
    </w:p>
    <w:p w14:paraId="4235B715" w14:textId="77777777" w:rsidR="00EE6D45" w:rsidRDefault="000C6913">
      <w:pPr>
        <w:spacing w:line="20" w:lineRule="atLeast"/>
        <w:jc w:val="lef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Подключение источника питания</w:t>
      </w:r>
    </w:p>
    <w:p w14:paraId="21BD7EE4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Используйте USB-кабель для подключения внешнего источника питания (например, USB-адаптера, блока питания </w:t>
      </w:r>
      <w:r>
        <w:rPr>
          <w:sz w:val="22"/>
          <w:szCs w:val="22"/>
          <w:lang w:val="ru-RU"/>
        </w:rPr>
        <w:lastRenderedPageBreak/>
        <w:t>и проч.) к USB-порту для зарядки. (Вход: 5В</w:t>
      </w:r>
      <w:r>
        <w:rPr>
          <w:rFonts w:ascii="Cambria Math" w:eastAsia="Cambria Math" w:hAnsi="Cambria Math" w:cs="Cambria Math"/>
          <w:sz w:val="22"/>
          <w:szCs w:val="22"/>
          <w:lang w:val="ru-RU"/>
        </w:rPr>
        <w:t>⎓</w:t>
      </w:r>
      <w:r>
        <w:rPr>
          <w:sz w:val="22"/>
          <w:szCs w:val="22"/>
          <w:lang w:val="ru-RU"/>
        </w:rPr>
        <w:t>2А)</w:t>
      </w:r>
    </w:p>
    <w:p w14:paraId="7DB9B7A2" w14:textId="77777777" w:rsidR="00EE6D45" w:rsidRDefault="000C6913">
      <w:pPr>
        <w:spacing w:line="360" w:lineRule="atLeast"/>
        <w:jc w:val="lef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54F99C11" wp14:editId="06E5250D">
            <wp:extent cx="3495675" cy="2047676"/>
            <wp:effectExtent l="0" t="0" r="0" b="0"/>
            <wp:docPr id="1073741826" name="officeArt object" descr="C:\Users\мак\Downloads\1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мак\Downloads\123.jpeg" descr="C:\Users\мак\Downloads\12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476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C6B4A4" w14:textId="77777777" w:rsidR="00EE6D45" w:rsidRDefault="00EE6D45">
      <w:pPr>
        <w:spacing w:line="360" w:lineRule="atLeast"/>
        <w:jc w:val="left"/>
        <w:rPr>
          <w:b/>
          <w:bCs/>
          <w:sz w:val="22"/>
          <w:szCs w:val="22"/>
        </w:rPr>
      </w:pPr>
    </w:p>
    <w:p w14:paraId="5A0CDBE8" w14:textId="77777777" w:rsidR="00EE6D45" w:rsidRDefault="00EE6D45">
      <w:pPr>
        <w:spacing w:line="360" w:lineRule="atLeast"/>
        <w:jc w:val="left"/>
        <w:rPr>
          <w:b/>
          <w:bCs/>
          <w:sz w:val="22"/>
          <w:szCs w:val="22"/>
        </w:rPr>
      </w:pPr>
    </w:p>
    <w:p w14:paraId="3A5D3570" w14:textId="77777777" w:rsidR="00EE6D45" w:rsidRDefault="000C6913">
      <w:pPr>
        <w:jc w:val="lef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Функция отпугивания комаров</w:t>
      </w:r>
    </w:p>
    <w:p w14:paraId="24D7E195" w14:textId="77777777" w:rsidR="00EE6D45" w:rsidRPr="000C6913" w:rsidRDefault="000C6913">
      <w:pPr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· </w:t>
      </w:r>
      <w:r>
        <w:rPr>
          <w:b/>
          <w:bCs/>
          <w:sz w:val="22"/>
          <w:szCs w:val="22"/>
          <w:lang w:val="ru-RU"/>
        </w:rPr>
        <w:t>Включение:</w:t>
      </w:r>
      <w:r>
        <w:rPr>
          <w:sz w:val="22"/>
          <w:szCs w:val="22"/>
          <w:lang w:val="ru-RU"/>
        </w:rPr>
        <w:t xml:space="preserve"> когда </w:t>
      </w:r>
      <w:r>
        <w:rPr>
          <w:sz w:val="22"/>
          <w:szCs w:val="22"/>
        </w:rPr>
        <w:t>EMR</w:t>
      </w:r>
      <w:r>
        <w:rPr>
          <w:sz w:val="22"/>
          <w:szCs w:val="22"/>
          <w:lang w:val="ru-RU"/>
        </w:rPr>
        <w:t xml:space="preserve">30 </w:t>
      </w:r>
      <w:r>
        <w:rPr>
          <w:sz w:val="22"/>
          <w:szCs w:val="22"/>
        </w:rPr>
        <w:t>SE</w:t>
      </w:r>
      <w:r>
        <w:rPr>
          <w:sz w:val="22"/>
          <w:szCs w:val="22"/>
          <w:lang w:val="ru-RU"/>
        </w:rPr>
        <w:t xml:space="preserve"> выключен, зажмите и удерживайте кнопку питания, чтобы активировать функцию защиты от комаров, после чего индикатор режима активируется.</w:t>
      </w:r>
    </w:p>
    <w:p w14:paraId="08F5C715" w14:textId="77777777" w:rsidR="00EE6D45" w:rsidRPr="000C6913" w:rsidRDefault="000C6913">
      <w:pPr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· </w:t>
      </w:r>
      <w:r>
        <w:rPr>
          <w:b/>
          <w:bCs/>
          <w:sz w:val="22"/>
          <w:szCs w:val="22"/>
          <w:lang w:val="ru-RU"/>
        </w:rPr>
        <w:t xml:space="preserve">Выключение: </w:t>
      </w:r>
      <w:r>
        <w:rPr>
          <w:sz w:val="22"/>
          <w:szCs w:val="22"/>
          <w:lang w:val="ru-RU"/>
        </w:rPr>
        <w:t xml:space="preserve">когда </w:t>
      </w:r>
      <w:r>
        <w:rPr>
          <w:sz w:val="22"/>
          <w:szCs w:val="22"/>
        </w:rPr>
        <w:t>EMR</w:t>
      </w:r>
      <w:r>
        <w:rPr>
          <w:sz w:val="22"/>
          <w:szCs w:val="22"/>
          <w:lang w:val="ru-RU"/>
        </w:rPr>
        <w:t xml:space="preserve">30 </w:t>
      </w:r>
      <w:r>
        <w:rPr>
          <w:sz w:val="22"/>
          <w:szCs w:val="22"/>
        </w:rPr>
        <w:t>SE</w:t>
      </w:r>
      <w:r>
        <w:rPr>
          <w:sz w:val="22"/>
          <w:szCs w:val="22"/>
          <w:lang w:val="ru-RU"/>
        </w:rPr>
        <w:t xml:space="preserve"> включен, зажмите и удерживайте кноп</w:t>
      </w:r>
      <w:r>
        <w:rPr>
          <w:sz w:val="22"/>
          <w:szCs w:val="22"/>
          <w:lang w:val="ru-RU"/>
        </w:rPr>
        <w:t>ку питания, чтобы отключить функцию защиты от комаров, и индикатор режима погаснет.</w:t>
      </w:r>
    </w:p>
    <w:p w14:paraId="57E31BB6" w14:textId="77777777" w:rsidR="00EE6D45" w:rsidRDefault="000C6913">
      <w:pPr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· </w:t>
      </w:r>
      <w:r>
        <w:rPr>
          <w:b/>
          <w:bCs/>
          <w:sz w:val="22"/>
          <w:szCs w:val="22"/>
          <w:lang w:val="ru-RU"/>
        </w:rPr>
        <w:t>Переключение между режимами:</w:t>
      </w:r>
      <w:r>
        <w:rPr>
          <w:sz w:val="22"/>
          <w:szCs w:val="22"/>
          <w:lang w:val="ru-RU"/>
        </w:rPr>
        <w:t xml:space="preserve"> когда функция защиты от комаров активирована, кратковременно нажимайте на кнопку питания, чтобы переключаться между режимом в помещении и реж</w:t>
      </w:r>
      <w:r>
        <w:rPr>
          <w:sz w:val="22"/>
          <w:szCs w:val="22"/>
          <w:lang w:val="ru-RU"/>
        </w:rPr>
        <w:t>имом на улице. (Индикатор режима беспрерывно горит синим: режим на улице; индикатор режима беспрерывно горит зеленым: режим в помещении)</w:t>
      </w:r>
    </w:p>
    <w:p w14:paraId="3EAAFFF7" w14:textId="77777777" w:rsidR="00EE6D45" w:rsidRPr="000C6913" w:rsidRDefault="000C6913">
      <w:pPr>
        <w:jc w:val="left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Примечание. </w:t>
      </w:r>
      <w:r>
        <w:rPr>
          <w:sz w:val="22"/>
          <w:szCs w:val="22"/>
        </w:rPr>
        <w:t>EMR</w:t>
      </w:r>
      <w:r>
        <w:rPr>
          <w:sz w:val="22"/>
          <w:szCs w:val="22"/>
          <w:lang w:val="ru-RU"/>
        </w:rPr>
        <w:t xml:space="preserve">30 </w:t>
      </w:r>
      <w:r>
        <w:rPr>
          <w:sz w:val="22"/>
          <w:szCs w:val="22"/>
        </w:rPr>
        <w:t>SE</w:t>
      </w:r>
      <w:r>
        <w:rPr>
          <w:sz w:val="22"/>
          <w:szCs w:val="22"/>
          <w:lang w:val="ru-RU"/>
        </w:rPr>
        <w:t xml:space="preserve"> обладает функцией запоминания. При повторной активации он автоматически переходит к </w:t>
      </w:r>
      <w:r>
        <w:rPr>
          <w:sz w:val="22"/>
          <w:szCs w:val="22"/>
          <w:lang w:val="ru-RU"/>
        </w:rPr>
        <w:t>последнему сохраненному режиму.</w:t>
      </w:r>
    </w:p>
    <w:p w14:paraId="412A8152" w14:textId="77777777" w:rsidR="00EE6D45" w:rsidRDefault="00EE6D45">
      <w:pPr>
        <w:jc w:val="left"/>
        <w:rPr>
          <w:sz w:val="22"/>
          <w:szCs w:val="22"/>
          <w:lang w:val="ru-RU"/>
        </w:rPr>
      </w:pPr>
    </w:p>
    <w:p w14:paraId="16AFF16C" w14:textId="77777777" w:rsidR="00EE6D45" w:rsidRDefault="000C6913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Использование EMR30 SE</w:t>
      </w:r>
    </w:p>
    <w:p w14:paraId="76CD6C69" w14:textId="77777777" w:rsidR="00EE6D45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 Когда EMR30 SE выключен, вставьте 1 противомоскитную пластину в зону его размещения.</w:t>
      </w:r>
    </w:p>
    <w:p w14:paraId="41C4F07B" w14:textId="77777777" w:rsidR="00EE6D45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Зажмите и удерживайте кнопку питания, чтобы активировать функцию защиты от комаров.</w:t>
      </w:r>
    </w:p>
    <w:p w14:paraId="3B4A6DBC" w14:textId="77777777" w:rsidR="00EE6D45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Зона защиты будет созд</w:t>
      </w:r>
      <w:r>
        <w:rPr>
          <w:sz w:val="22"/>
          <w:szCs w:val="22"/>
          <w:lang w:val="ru-RU"/>
        </w:rPr>
        <w:t>ана через 5 минут.</w:t>
      </w:r>
    </w:p>
    <w:p w14:paraId="316090FA" w14:textId="77777777" w:rsidR="00EE6D45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После использования зажмите и удерживайте кнопку питания, чтобы отключить функцию защиты от комаров. Не убирайте EMR30 SE, пока он полностью не остынет.</w:t>
      </w:r>
    </w:p>
    <w:p w14:paraId="60A68BD4" w14:textId="77777777" w:rsidR="00EE6D45" w:rsidRDefault="000C6913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Примечание.</w:t>
      </w:r>
      <w:r>
        <w:rPr>
          <w:sz w:val="22"/>
          <w:szCs w:val="22"/>
          <w:lang w:val="ru-RU"/>
        </w:rPr>
        <w:t xml:space="preserve"> Размер противомоскитной пластины NITECORE: 34 мм x 48 мм / 1,34 дюйма</w:t>
      </w:r>
      <w:r>
        <w:rPr>
          <w:sz w:val="22"/>
          <w:szCs w:val="22"/>
          <w:lang w:val="ru-RU"/>
        </w:rPr>
        <w:t xml:space="preserve"> x 1,89 дюйма (каждая работает до 6 часов)</w:t>
      </w:r>
    </w:p>
    <w:p w14:paraId="704F2904" w14:textId="77777777" w:rsidR="00EE6D45" w:rsidRDefault="00EE6D45">
      <w:pPr>
        <w:spacing w:line="20" w:lineRule="atLeast"/>
        <w:jc w:val="left"/>
        <w:rPr>
          <w:sz w:val="22"/>
          <w:szCs w:val="22"/>
          <w:lang w:val="ru-RU"/>
        </w:rPr>
      </w:pPr>
    </w:p>
    <w:p w14:paraId="27E578F6" w14:textId="77777777" w:rsidR="00EE6D45" w:rsidRDefault="000C6913">
      <w:pPr>
        <w:spacing w:line="20" w:lineRule="atLeast"/>
        <w:jc w:val="lef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Замена коврика от комаров</w:t>
      </w:r>
    </w:p>
    <w:p w14:paraId="295E4E9C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Убедитесь, что EMR30 SE выключен и остыл. Вставляйте новую противомоскитную пластину, одновременно выталкивая уже использованную.</w:t>
      </w:r>
    </w:p>
    <w:p w14:paraId="21FA76F6" w14:textId="77777777" w:rsidR="00EE6D45" w:rsidRDefault="000C6913">
      <w:pPr>
        <w:tabs>
          <w:tab w:val="left" w:pos="2193"/>
        </w:tabs>
        <w:spacing w:line="20" w:lineRule="atLeast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FCB1447" wp14:editId="4CD5B63E">
            <wp:extent cx="3686175" cy="2457450"/>
            <wp:effectExtent l="0" t="0" r="0" b="0"/>
            <wp:docPr id="1073741827" name="officeArt object" descr="C:\Users\мак\Downloads\12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мак\Downloads\1234.jpg" descr="C:\Users\мак\Downloads\123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B28F5D" w14:textId="77777777" w:rsidR="00EE6D45" w:rsidRDefault="00EE6D45">
      <w:pPr>
        <w:tabs>
          <w:tab w:val="left" w:pos="2193"/>
        </w:tabs>
        <w:spacing w:line="20" w:lineRule="atLeast"/>
        <w:jc w:val="left"/>
        <w:rPr>
          <w:sz w:val="22"/>
          <w:szCs w:val="22"/>
        </w:rPr>
      </w:pPr>
    </w:p>
    <w:p w14:paraId="7D32AE02" w14:textId="77777777" w:rsidR="00EE6D45" w:rsidRPr="000C6913" w:rsidRDefault="000C6913">
      <w:pPr>
        <w:tabs>
          <w:tab w:val="left" w:pos="2193"/>
        </w:tabs>
        <w:spacing w:line="20" w:lineRule="atLeast"/>
        <w:jc w:val="lef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Размещение </w:t>
      </w:r>
      <w:r>
        <w:rPr>
          <w:b/>
          <w:bCs/>
          <w:sz w:val="22"/>
          <w:szCs w:val="22"/>
        </w:rPr>
        <w:t>EMR</w:t>
      </w:r>
      <w:r>
        <w:rPr>
          <w:b/>
          <w:bCs/>
          <w:sz w:val="22"/>
          <w:szCs w:val="22"/>
          <w:lang w:val="ru-RU"/>
        </w:rPr>
        <w:t xml:space="preserve">30 </w:t>
      </w:r>
      <w:r>
        <w:rPr>
          <w:b/>
          <w:bCs/>
          <w:sz w:val="22"/>
          <w:szCs w:val="22"/>
        </w:rPr>
        <w:t>SE</w:t>
      </w:r>
    </w:p>
    <w:p w14:paraId="1C4A9105" w14:textId="77777777" w:rsidR="00EE6D45" w:rsidRPr="000C6913" w:rsidRDefault="000C6913">
      <w:pPr>
        <w:tabs>
          <w:tab w:val="left" w:pos="2193"/>
        </w:tabs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· Поместите </w:t>
      </w:r>
      <w:r>
        <w:rPr>
          <w:sz w:val="22"/>
          <w:szCs w:val="22"/>
        </w:rPr>
        <w:t>EMR</w:t>
      </w:r>
      <w:r>
        <w:rPr>
          <w:sz w:val="22"/>
          <w:szCs w:val="22"/>
          <w:lang w:val="ru-RU"/>
        </w:rPr>
        <w:t xml:space="preserve">30 </w:t>
      </w:r>
      <w:r>
        <w:rPr>
          <w:sz w:val="22"/>
          <w:szCs w:val="22"/>
        </w:rPr>
        <w:t>SE</w:t>
      </w:r>
      <w:r>
        <w:rPr>
          <w:sz w:val="22"/>
          <w:szCs w:val="22"/>
          <w:lang w:val="ru-RU"/>
        </w:rPr>
        <w:t xml:space="preserve"> с наветренной стороны от зоны действия средства от комаров, если на улице ветрено.</w:t>
      </w:r>
    </w:p>
    <w:p w14:paraId="73AA1DE4" w14:textId="77777777" w:rsidR="00EE6D45" w:rsidRPr="000C6913" w:rsidRDefault="000C6913">
      <w:pPr>
        <w:tabs>
          <w:tab w:val="left" w:pos="2193"/>
        </w:tabs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· НЕ накрывайте </w:t>
      </w:r>
      <w:r>
        <w:rPr>
          <w:sz w:val="22"/>
          <w:szCs w:val="22"/>
        </w:rPr>
        <w:t>EMR</w:t>
      </w:r>
      <w:r>
        <w:rPr>
          <w:sz w:val="22"/>
          <w:szCs w:val="22"/>
          <w:lang w:val="ru-RU"/>
        </w:rPr>
        <w:t xml:space="preserve">30 </w:t>
      </w:r>
      <w:r>
        <w:rPr>
          <w:sz w:val="22"/>
          <w:szCs w:val="22"/>
        </w:rPr>
        <w:t>SE</w:t>
      </w:r>
      <w:r>
        <w:rPr>
          <w:sz w:val="22"/>
          <w:szCs w:val="22"/>
          <w:lang w:val="ru-RU"/>
        </w:rPr>
        <w:t xml:space="preserve"> во время использования.</w:t>
      </w:r>
    </w:p>
    <w:p w14:paraId="6049B30E" w14:textId="77777777" w:rsidR="00EE6D45" w:rsidRPr="000C6913" w:rsidRDefault="000C6913">
      <w:pPr>
        <w:tabs>
          <w:tab w:val="left" w:pos="2193"/>
        </w:tabs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· Рекомендуется использовать несколько </w:t>
      </w:r>
      <w:r>
        <w:rPr>
          <w:sz w:val="22"/>
          <w:szCs w:val="22"/>
        </w:rPr>
        <w:t>EMR</w:t>
      </w:r>
      <w:r>
        <w:rPr>
          <w:sz w:val="22"/>
          <w:szCs w:val="22"/>
          <w:lang w:val="ru-RU"/>
        </w:rPr>
        <w:t xml:space="preserve">30 </w:t>
      </w:r>
      <w:r>
        <w:rPr>
          <w:sz w:val="22"/>
          <w:szCs w:val="22"/>
        </w:rPr>
        <w:t>SE</w:t>
      </w:r>
      <w:r>
        <w:rPr>
          <w:sz w:val="22"/>
          <w:szCs w:val="22"/>
          <w:lang w:val="ru-RU"/>
        </w:rPr>
        <w:t xml:space="preserve"> вместе для создания большей зоны защиты.</w:t>
      </w:r>
    </w:p>
    <w:p w14:paraId="06670A6A" w14:textId="77777777" w:rsidR="00EE6D45" w:rsidRDefault="00EE6D45">
      <w:pPr>
        <w:tabs>
          <w:tab w:val="left" w:pos="2193"/>
        </w:tabs>
        <w:spacing w:line="20" w:lineRule="atLeast"/>
        <w:jc w:val="left"/>
        <w:rPr>
          <w:sz w:val="22"/>
          <w:szCs w:val="22"/>
          <w:lang w:val="ru-RU"/>
        </w:rPr>
      </w:pPr>
    </w:p>
    <w:p w14:paraId="3A072E52" w14:textId="77777777" w:rsidR="00EE6D45" w:rsidRDefault="000C6913">
      <w:pPr>
        <w:spacing w:line="20" w:lineRule="atLeast"/>
        <w:jc w:val="lef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Меры предосторожности</w:t>
      </w:r>
    </w:p>
    <w:p w14:paraId="4088C0E7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 Данный п</w:t>
      </w:r>
      <w:r>
        <w:rPr>
          <w:sz w:val="22"/>
          <w:szCs w:val="22"/>
          <w:lang w:val="ru-RU"/>
        </w:rPr>
        <w:t>родукт предназначен для использования взрослыми. Пожалуйста, держите его в недоступном для детей месте.</w:t>
      </w:r>
    </w:p>
    <w:p w14:paraId="595D31D6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Дети в возрасте до 16 лет при использовании данного устройства должны находиться под присмотром взрослых во избежание ожогов и несчастных случаев.</w:t>
      </w:r>
    </w:p>
    <w:p w14:paraId="674DC95D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</w:t>
      </w:r>
      <w:r>
        <w:rPr>
          <w:sz w:val="22"/>
          <w:szCs w:val="22"/>
          <w:lang w:val="ru-RU"/>
        </w:rPr>
        <w:t xml:space="preserve"> НЕ оставляйте устройство без присмотра во время его работы. Прекратите использование устройства при любых признаках его неисправности.</w:t>
      </w:r>
    </w:p>
    <w:p w14:paraId="2E32E0D5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Пожалуйста, когда устройство не используется, храните его в сухом месте при комнатной температуре.</w:t>
      </w:r>
    </w:p>
    <w:p w14:paraId="70E8225E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 НЕ помещайте ус</w:t>
      </w:r>
      <w:r>
        <w:rPr>
          <w:sz w:val="22"/>
          <w:szCs w:val="22"/>
          <w:lang w:val="ru-RU"/>
        </w:rPr>
        <w:t>тройство в воду.</w:t>
      </w:r>
    </w:p>
    <w:p w14:paraId="147B6BEF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НЕ вставляйте пальцы, металлические и прочие посторонние предметы в устройство во избежание несчастных случаев и его повреждения.</w:t>
      </w:r>
    </w:p>
    <w:p w14:paraId="5DE865FF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НЕ используйте устройство в замкнутом пространстве.</w:t>
      </w:r>
    </w:p>
    <w:p w14:paraId="379DCDFD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8. </w:t>
      </w:r>
      <w:r>
        <w:rPr>
          <w:sz w:val="22"/>
          <w:szCs w:val="22"/>
          <w:lang w:val="ru-RU"/>
        </w:rPr>
        <w:t>НЕ подвергайте устройство воздействию температуры выше 60°C (140</w:t>
      </w:r>
      <w:r>
        <w:rPr>
          <w:rFonts w:ascii="Cambria Math" w:eastAsia="Cambria Math" w:hAnsi="Cambria Math" w:cs="Cambria Math"/>
          <w:sz w:val="22"/>
          <w:szCs w:val="22"/>
          <w:lang w:val="ru-RU"/>
        </w:rPr>
        <w:t>℉</w:t>
      </w:r>
      <w:r>
        <w:rPr>
          <w:sz w:val="22"/>
          <w:szCs w:val="22"/>
          <w:lang w:val="ru-RU"/>
        </w:rPr>
        <w:t>) в течение длительного времени.</w:t>
      </w:r>
    </w:p>
    <w:p w14:paraId="3BF44165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НЕ разбирайте и не модифицируйте устройство без соответствующего разрешения, так как это приведет к аннулированию гарантии. Пожалуйста, обратитесь к раздел</w:t>
      </w:r>
      <w:r>
        <w:rPr>
          <w:sz w:val="22"/>
          <w:szCs w:val="22"/>
          <w:lang w:val="ru-RU"/>
        </w:rPr>
        <w:t>у гарантийного обслуживания для получения более подробной информации.</w:t>
      </w:r>
    </w:p>
    <w:p w14:paraId="247D9B68" w14:textId="77777777" w:rsidR="00EE6D45" w:rsidRDefault="000C6913">
      <w:pPr>
        <w:spacing w:line="20" w:lineRule="atLeas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Утилизируйте устройство / аккумуляторы в соответствии с действующим местным законодательством и принятыми правилами.</w:t>
      </w:r>
    </w:p>
    <w:p w14:paraId="01BFA4D9" w14:textId="77777777" w:rsidR="00EE6D45" w:rsidRDefault="00EE6D45">
      <w:pPr>
        <w:spacing w:line="20" w:lineRule="atLeast"/>
        <w:rPr>
          <w:sz w:val="22"/>
          <w:szCs w:val="22"/>
          <w:lang w:val="ru-RU"/>
        </w:rPr>
      </w:pPr>
    </w:p>
    <w:p w14:paraId="3023D7EC" w14:textId="77777777" w:rsidR="00EE6D45" w:rsidRDefault="000C6913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Гарантийное обслуживание</w:t>
      </w:r>
    </w:p>
    <w:p w14:paraId="6A1F5053" w14:textId="77777777" w:rsidR="00EE6D45" w:rsidRPr="000C6913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 всю продукцию </w:t>
      </w:r>
      <w:r>
        <w:rPr>
          <w:sz w:val="22"/>
          <w:szCs w:val="22"/>
        </w:rPr>
        <w:t>NITECORE</w:t>
      </w:r>
      <w:r>
        <w:rPr>
          <w:sz w:val="22"/>
          <w:szCs w:val="22"/>
          <w:lang w:val="ru-RU"/>
        </w:rPr>
        <w:t xml:space="preserve">® </w:t>
      </w:r>
      <w:r>
        <w:rPr>
          <w:sz w:val="22"/>
          <w:szCs w:val="22"/>
          <w:lang w:val="ru-RU"/>
        </w:rPr>
        <w:t xml:space="preserve">распространяется гарантия. При наличии у продукта каких-либо дефектов или брака его можно обменять у местного дистрибьютора в течение 15 дней со дня покупки. После этого всю неисправную продукцию </w:t>
      </w:r>
      <w:r>
        <w:rPr>
          <w:sz w:val="22"/>
          <w:szCs w:val="22"/>
        </w:rPr>
        <w:t>NITECORE</w:t>
      </w:r>
      <w:r>
        <w:rPr>
          <w:sz w:val="22"/>
          <w:szCs w:val="22"/>
          <w:lang w:val="ru-RU"/>
        </w:rPr>
        <w:t>® можно бесплатно починить в течение 12 месяцев со д</w:t>
      </w:r>
      <w:r>
        <w:rPr>
          <w:sz w:val="22"/>
          <w:szCs w:val="22"/>
          <w:lang w:val="ru-RU"/>
        </w:rPr>
        <w:t>ня покупки. По прошествии 12 месяцев плата за комплектующие, запасные части и доставку ложится уже на вас.</w:t>
      </w:r>
    </w:p>
    <w:p w14:paraId="4E597DF5" w14:textId="77777777" w:rsidR="00EE6D45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Гарантия аннулируется в случае, если:</w:t>
      </w:r>
    </w:p>
    <w:p w14:paraId="5A41F8DE" w14:textId="77777777" w:rsidR="00EE6D45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 устройство было сломано или в его конструкцию были внесены изменения неуполномоченными (т.е. неофициальными)</w:t>
      </w:r>
      <w:r>
        <w:rPr>
          <w:sz w:val="22"/>
          <w:szCs w:val="22"/>
          <w:lang w:val="ru-RU"/>
        </w:rPr>
        <w:t xml:space="preserve"> лицами</w:t>
      </w:r>
    </w:p>
    <w:p w14:paraId="2FF546D3" w14:textId="77777777" w:rsidR="00EE6D45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продукция была повреждена вследствие неправильного пользования</w:t>
      </w:r>
    </w:p>
    <w:p w14:paraId="6FAACEE3" w14:textId="77777777" w:rsidR="00EE6D45" w:rsidRPr="000C6913" w:rsidRDefault="000C6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 последней информацией о продукции и услугах </w:t>
      </w:r>
      <w:r>
        <w:rPr>
          <w:sz w:val="22"/>
          <w:szCs w:val="22"/>
        </w:rPr>
        <w:t>NITECORE</w:t>
      </w:r>
      <w:r>
        <w:rPr>
          <w:sz w:val="22"/>
          <w:szCs w:val="22"/>
          <w:lang w:val="ru-RU"/>
        </w:rPr>
        <w:t xml:space="preserve">®, пожалуйста, обращайтесь к региональному дистрибьютору </w:t>
      </w:r>
      <w:r>
        <w:rPr>
          <w:sz w:val="22"/>
          <w:szCs w:val="22"/>
        </w:rPr>
        <w:t>NITECORE</w:t>
      </w:r>
      <w:r>
        <w:rPr>
          <w:sz w:val="22"/>
          <w:szCs w:val="22"/>
          <w:lang w:val="ru-RU"/>
        </w:rPr>
        <w:t xml:space="preserve">® или пишите на почту </w:t>
      </w:r>
      <w:hyperlink r:id="rId9" w:history="1">
        <w:r>
          <w:rPr>
            <w:rStyle w:val="Hyperlink0"/>
          </w:rPr>
          <w:t>service</w:t>
        </w:r>
        <w:r>
          <w:rPr>
            <w:rStyle w:val="a5"/>
            <w:sz w:val="22"/>
            <w:szCs w:val="22"/>
            <w:lang w:val="ru-RU"/>
          </w:rPr>
          <w:t>@</w:t>
        </w:r>
        <w:proofErr w:type="spellStart"/>
        <w:r>
          <w:rPr>
            <w:rStyle w:val="Hyperlink0"/>
          </w:rPr>
          <w:t>nitecore</w:t>
        </w:r>
        <w:proofErr w:type="spellEnd"/>
        <w:r>
          <w:rPr>
            <w:rStyle w:val="a5"/>
            <w:sz w:val="22"/>
            <w:szCs w:val="22"/>
            <w:lang w:val="ru-RU"/>
          </w:rPr>
          <w:t>.</w:t>
        </w:r>
        <w:r>
          <w:rPr>
            <w:rStyle w:val="Hyperlink0"/>
          </w:rPr>
          <w:t>com</w:t>
        </w:r>
      </w:hyperlink>
    </w:p>
    <w:p w14:paraId="06CFCA30" w14:textId="77777777" w:rsidR="00EE6D45" w:rsidRDefault="000C6913">
      <w:pPr>
        <w:rPr>
          <w:sz w:val="22"/>
          <w:szCs w:val="22"/>
          <w:lang w:val="ru-RU"/>
        </w:rPr>
      </w:pPr>
      <w:r>
        <w:rPr>
          <w:rFonts w:ascii="MS Gothic" w:eastAsia="MS Gothic" w:hAnsi="MS Gothic" w:cs="MS Gothic"/>
          <w:sz w:val="22"/>
          <w:szCs w:val="22"/>
          <w:lang w:val="ru-RU"/>
        </w:rPr>
        <w:t>※</w:t>
      </w:r>
      <w:r>
        <w:rPr>
          <w:sz w:val="22"/>
          <w:szCs w:val="22"/>
          <w:lang w:val="ru-RU"/>
        </w:rPr>
        <w:t xml:space="preserve"> Торговые марки и изображения продукции, приведенные в рамках данного руководства пользователя, предназначены только для справочных целей. Авторские права принадлежат их законным владельцам.</w:t>
      </w:r>
    </w:p>
    <w:p w14:paraId="6C8C4051" w14:textId="77777777" w:rsidR="00EE6D45" w:rsidRPr="000C6913" w:rsidRDefault="000C6913">
      <w:pPr>
        <w:rPr>
          <w:lang w:val="ru-RU"/>
        </w:rPr>
      </w:pPr>
      <w:r>
        <w:rPr>
          <w:rFonts w:ascii="MS Gothic" w:eastAsia="MS Gothic" w:hAnsi="MS Gothic" w:cs="MS Gothic"/>
          <w:sz w:val="22"/>
          <w:szCs w:val="22"/>
          <w:lang w:val="ru-RU"/>
        </w:rPr>
        <w:t>※</w:t>
      </w:r>
      <w:r>
        <w:rPr>
          <w:sz w:val="22"/>
          <w:szCs w:val="22"/>
          <w:lang w:val="ru-RU"/>
        </w:rPr>
        <w:t xml:space="preserve"> Вс</w:t>
      </w:r>
      <w:r>
        <w:rPr>
          <w:sz w:val="22"/>
          <w:szCs w:val="22"/>
          <w:lang w:val="ru-RU"/>
        </w:rPr>
        <w:t xml:space="preserve">е изображения, тексты и утверждения, приведенные в рамках данного руководства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sz w:val="22"/>
          <w:szCs w:val="22"/>
        </w:rPr>
        <w:t>www</w:t>
      </w:r>
      <w:r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nitecore</w:t>
      </w:r>
      <w:proofErr w:type="spellEnd"/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co</w:t>
      </w:r>
      <w:r>
        <w:rPr>
          <w:sz w:val="22"/>
          <w:szCs w:val="22"/>
        </w:rPr>
        <w:t>m</w:t>
      </w:r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</w:rPr>
        <w:t>Sysmax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Innovations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Co</w:t>
      </w:r>
      <w:r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</w:rPr>
        <w:t>Ltd</w:t>
      </w:r>
      <w:r>
        <w:rPr>
          <w:sz w:val="22"/>
          <w:szCs w:val="22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sectPr w:rsidR="00EE6D45" w:rsidRPr="000C6913">
      <w:headerReference w:type="default" r:id="rId10"/>
      <w:footerReference w:type="default" r:id="rId11"/>
      <w:pgSz w:w="12480" w:h="16840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7634" w14:textId="77777777" w:rsidR="00000000" w:rsidRDefault="000C6913">
      <w:r>
        <w:separator/>
      </w:r>
    </w:p>
  </w:endnote>
  <w:endnote w:type="continuationSeparator" w:id="0">
    <w:p w14:paraId="4FEB6162" w14:textId="77777777" w:rsidR="00000000" w:rsidRDefault="000C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6D9E" w14:textId="77777777" w:rsidR="00EE6D45" w:rsidRDefault="00EE6D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492E" w14:textId="77777777" w:rsidR="00000000" w:rsidRDefault="000C6913">
      <w:r>
        <w:separator/>
      </w:r>
    </w:p>
  </w:footnote>
  <w:footnote w:type="continuationSeparator" w:id="0">
    <w:p w14:paraId="10D6F4F2" w14:textId="77777777" w:rsidR="00000000" w:rsidRDefault="000C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A883" w14:textId="77777777" w:rsidR="00EE6D45" w:rsidRDefault="00EE6D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45"/>
    <w:rsid w:val="000C6913"/>
    <w:rsid w:val="00E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75B"/>
  <w15:docId w15:val="{D9C4B56C-6164-42DE-B5D9-1552F5C4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FF"/>
      <w:sz w:val="22"/>
      <w:szCs w:val="22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rvice@nitecore.com" TargetMode="Externa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Разградский</cp:lastModifiedBy>
  <cp:revision>2</cp:revision>
  <dcterms:created xsi:type="dcterms:W3CDTF">2023-07-17T07:43:00Z</dcterms:created>
  <dcterms:modified xsi:type="dcterms:W3CDTF">2023-07-17T07:43:00Z</dcterms:modified>
</cp:coreProperties>
</file>